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634D0" w:rsidRDefault="004733D2">
      <w:pPr>
        <w:pStyle w:val="1"/>
      </w:pPr>
      <w:r>
        <w:t>[CIR-код]</w:t>
      </w:r>
    </w:p>
    <w:p w14:paraId="00000002" w14:textId="77777777" w:rsidR="006634D0" w:rsidRDefault="004733D2">
      <w:r>
        <w:t>CIR1338</w:t>
      </w:r>
    </w:p>
    <w:p w14:paraId="00000003" w14:textId="77777777" w:rsidR="006634D0" w:rsidRDefault="004733D2">
      <w:pPr>
        <w:pStyle w:val="1"/>
      </w:pPr>
      <w:r>
        <w:t>[OG-код]</w:t>
      </w:r>
    </w:p>
    <w:p w14:paraId="00000004" w14:textId="77777777" w:rsidR="006634D0" w:rsidRDefault="004733D2">
      <w:pPr>
        <w:rPr>
          <w:sz w:val="36"/>
          <w:szCs w:val="36"/>
        </w:rPr>
      </w:pPr>
      <w:r>
        <w:t>OG1975</w:t>
      </w:r>
    </w:p>
    <w:p w14:paraId="00000005" w14:textId="77777777" w:rsidR="006634D0" w:rsidRDefault="004733D2">
      <w:pPr>
        <w:pStyle w:val="1"/>
      </w:pPr>
      <w:r>
        <w:t>[Наименование]</w:t>
      </w:r>
    </w:p>
    <w:p w14:paraId="00000006" w14:textId="3261F493" w:rsidR="006634D0" w:rsidRDefault="00CA4227">
      <w:r>
        <w:t>Эпитафия пономарю Семёну. 1556/55 г. и заготовка эпитафии неизвестному лицу. 1602/03 г.</w:t>
      </w:r>
    </w:p>
    <w:p w14:paraId="00000007" w14:textId="77777777" w:rsidR="006634D0" w:rsidRDefault="004733D2">
      <w:pPr>
        <w:pStyle w:val="1"/>
      </w:pPr>
      <w:r>
        <w:t>[Местонахождение]</w:t>
      </w:r>
    </w:p>
    <w:p w14:paraId="00000008" w14:textId="77777777" w:rsidR="006634D0" w:rsidRDefault="004733D2">
      <w:pPr>
        <w:rPr>
          <w:sz w:val="70"/>
          <w:szCs w:val="70"/>
        </w:rPr>
      </w:pPr>
      <w:r>
        <w:t xml:space="preserve">Церковь Михаила Архангела в селе </w:t>
      </w:r>
      <w:proofErr w:type="spellStart"/>
      <w:r>
        <w:t>Хлевино</w:t>
      </w:r>
      <w:proofErr w:type="spellEnd"/>
    </w:p>
    <w:p w14:paraId="00000009" w14:textId="77777777" w:rsidR="006634D0" w:rsidRDefault="004733D2">
      <w:pPr>
        <w:pStyle w:val="1"/>
      </w:pPr>
      <w:r>
        <w:t>[История памятника]</w:t>
      </w:r>
    </w:p>
    <w:p w14:paraId="0000000A" w14:textId="52515893" w:rsidR="006634D0" w:rsidRDefault="00CB4806">
      <w:r>
        <w:t>Памятник выявлен на церковном некрополе.</w:t>
      </w:r>
    </w:p>
    <w:p w14:paraId="0000000B" w14:textId="77777777" w:rsidR="006634D0" w:rsidRDefault="004733D2">
      <w:pPr>
        <w:pStyle w:val="1"/>
      </w:pPr>
      <w:r>
        <w:t>[Описание носителя]</w:t>
      </w:r>
    </w:p>
    <w:p w14:paraId="0000000C" w14:textId="1D3DAD2D" w:rsidR="006634D0" w:rsidRDefault="004C3A32">
      <w:r>
        <w:t xml:space="preserve">Белокаменная надгробная плита трапециевидной формы. По периметру верхней грани плиты идёт орнамент, составленный из двух полос </w:t>
      </w:r>
      <w:r w:rsidR="00493112">
        <w:t xml:space="preserve">врезных </w:t>
      </w:r>
      <w:r>
        <w:t>равнобедренных треугольников, обращённых вершинами друг к другу. В верхней части плиты вырезана полурозетка</w:t>
      </w:r>
      <w:r w:rsidR="00D17C75">
        <w:t>, уничтоженная сколом. В средней части плиты вырезана розетка с частично сохранившимся узором. Слева и справа к верхней части розетки подходят боковые тяги</w:t>
      </w:r>
      <w:r w:rsidR="00493112">
        <w:t>, орнаментированные двойной полосой врезных равнобедренных треугольников, обращённых вершинами друг к другу. Снизу к розетке подходит вертикальная тяга, орнаментированная двойной полосой равнобедренных треугольников, обращённых вершинами друг к другу. Эпиграфическое поле с трёх сторон оформлено дополнительной декоративной полосой, составленной из врезных прямоугольных треугольников, обращённых гипотенузами друг к другу.</w:t>
      </w:r>
      <w:r w:rsidR="00D17C75">
        <w:t xml:space="preserve"> </w:t>
      </w:r>
      <w:r>
        <w:t xml:space="preserve">Плита опилена со всех сторон, что привело к утрате декоративного орнамента в изножье, изголовье и боковых гранях плиты. Нижний правый угол плиты отбит. Поверхность плиты </w:t>
      </w:r>
      <w:r w:rsidR="00D17C75">
        <w:t xml:space="preserve">потёрта и </w:t>
      </w:r>
      <w:r>
        <w:t>покрыта выбоинами.</w:t>
      </w:r>
    </w:p>
    <w:p w14:paraId="0000000D" w14:textId="77777777" w:rsidR="006634D0" w:rsidRDefault="004733D2">
      <w:pPr>
        <w:pStyle w:val="1"/>
      </w:pPr>
      <w:r>
        <w:t>[Описание надписи]</w:t>
      </w:r>
    </w:p>
    <w:p w14:paraId="0000000E" w14:textId="283E3E9B" w:rsidR="006634D0" w:rsidRDefault="00493112">
      <w:r>
        <w:t>На плите вырезано две эпитафии. Первая эпитафия</w:t>
      </w:r>
      <w:r w:rsidR="00872EB1">
        <w:t xml:space="preserve"> в три строки</w:t>
      </w:r>
      <w:r>
        <w:t xml:space="preserve">, занимающая эпиграфическое поле, вырезана </w:t>
      </w:r>
      <w:r w:rsidR="00872EB1">
        <w:t>в эпиграфическом поле по графье в технике прямой резьбы. Вторая эпитафия в две строки, выполненных в технике прямой резьбы, вырезана под эпиграфическим полем и разделена боковыми тягами.</w:t>
      </w:r>
      <w:r w:rsidR="004A52F4">
        <w:t xml:space="preserve"> Надпись покрыта многочисленными выбоинами, не мешающими прочтению текста.</w:t>
      </w:r>
    </w:p>
    <w:p w14:paraId="0000000F" w14:textId="77777777" w:rsidR="006634D0" w:rsidRDefault="004733D2">
      <w:pPr>
        <w:pStyle w:val="1"/>
      </w:pPr>
      <w:r>
        <w:t>[Транскрипция]</w:t>
      </w:r>
    </w:p>
    <w:p w14:paraId="586A486D" w14:textId="07D8478E" w:rsidR="00872EB1" w:rsidRDefault="00872EB1">
      <w:pPr>
        <w:rPr>
          <w:rFonts w:ascii="Fedorovsk Unicode" w:hAnsi="Fedorovsk Unicode"/>
        </w:rPr>
      </w:pPr>
      <w:proofErr w:type="spellStart"/>
      <w:r>
        <w:rPr>
          <w:rFonts w:ascii="Fedorovsk Unicode" w:hAnsi="Fedorovsk Unicode"/>
        </w:rPr>
        <w:t>лѣ</w:t>
      </w:r>
      <w:proofErr w:type="spellEnd"/>
      <w:r>
        <w:rPr>
          <w:rFonts w:ascii="Fedorovsk Unicode" w:hAnsi="Fedorovsk Unicode"/>
        </w:rPr>
        <w:t>ⷮ</w:t>
      </w:r>
      <w:r w:rsidR="0037446D">
        <w:rPr>
          <w:rFonts w:ascii="Fedorovsk Unicode" w:hAnsi="Fedorovsk Unicode"/>
        </w:rPr>
        <w:t xml:space="preserve"> ҂</w:t>
      </w:r>
      <w:proofErr w:type="spellStart"/>
      <w:r w:rsidR="0037446D">
        <w:rPr>
          <w:rFonts w:ascii="Fedorovsk Unicode" w:hAnsi="Fedorovsk Unicode"/>
        </w:rPr>
        <w:t>зѯ</w:t>
      </w:r>
      <w:proofErr w:type="spellEnd"/>
      <w:r w:rsidR="0037446D">
        <w:rPr>
          <w:rFonts w:ascii="Fedorovsk Unicode" w:hAnsi="Fedorovsk Unicode"/>
        </w:rPr>
        <w:t>҃</w:t>
      </w:r>
      <w:r w:rsidR="004A52F4">
        <w:t xml:space="preserve"> (</w:t>
      </w:r>
      <w:r w:rsidR="004A52F4">
        <w:t>клеймо</w:t>
      </w:r>
      <w:r w:rsidR="004A52F4">
        <w:t>)</w:t>
      </w:r>
      <w:r w:rsidR="0037446D">
        <w:rPr>
          <w:rFonts w:ascii="Fedorovsk Unicode" w:hAnsi="Fedorovsk Unicode"/>
        </w:rPr>
        <w:t xml:space="preserve"> з҃ </w:t>
      </w:r>
      <w:proofErr w:type="spellStart"/>
      <w:r w:rsidR="0037446D">
        <w:rPr>
          <w:rFonts w:ascii="Fedorovsk Unicode" w:hAnsi="Fedorovsk Unicode"/>
        </w:rPr>
        <w:t>го</w:t>
      </w:r>
      <w:proofErr w:type="spellEnd"/>
      <w:r w:rsidR="004A52F4">
        <w:rPr>
          <w:rFonts w:ascii="Fedorovsk Unicode" w:hAnsi="Fedorovsk Unicode"/>
        </w:rPr>
        <w:t xml:space="preserve">ⷣ </w:t>
      </w:r>
      <w:proofErr w:type="spellStart"/>
      <w:r w:rsidR="004A52F4">
        <w:rPr>
          <w:rFonts w:ascii="Fedorovsk Unicode" w:hAnsi="Fedorovsk Unicode"/>
        </w:rPr>
        <w:t>мц҃а</w:t>
      </w:r>
      <w:proofErr w:type="spellEnd"/>
    </w:p>
    <w:p w14:paraId="383C70B0" w14:textId="373CF0FF" w:rsidR="004A52F4" w:rsidRDefault="004A52F4">
      <w:pPr>
        <w:rPr>
          <w:rFonts w:ascii="Fedorovsk Unicode" w:hAnsi="Fedorovsk Unicode"/>
        </w:rPr>
      </w:pPr>
      <w:proofErr w:type="spellStart"/>
      <w:r>
        <w:rPr>
          <w:rFonts w:ascii="Fedorovsk Unicode" w:hAnsi="Fedorovsk Unicode"/>
        </w:rPr>
        <w:t>престависѧ</w:t>
      </w:r>
      <w:proofErr w:type="spellEnd"/>
      <w:r>
        <w:rPr>
          <w:rFonts w:ascii="Fedorovsk Unicode" w:hAnsi="Fedorovsk Unicode"/>
        </w:rPr>
        <w:t xml:space="preserve"> </w:t>
      </w:r>
      <w:proofErr w:type="spellStart"/>
      <w:r>
        <w:rPr>
          <w:rFonts w:ascii="Fedorovsk Unicode" w:hAnsi="Fedorovsk Unicode"/>
        </w:rPr>
        <w:t>семенъ</w:t>
      </w:r>
      <w:proofErr w:type="spellEnd"/>
    </w:p>
    <w:p w14:paraId="0F3DD234" w14:textId="45AC216F" w:rsidR="004A52F4" w:rsidRDefault="004A52F4">
      <w:pPr>
        <w:rPr>
          <w:rFonts w:ascii="Fedorovsk Unicode" w:hAnsi="Fedorovsk Unicode"/>
        </w:rPr>
      </w:pPr>
      <w:proofErr w:type="spellStart"/>
      <w:r>
        <w:rPr>
          <w:rFonts w:ascii="Fedorovsk Unicode" w:hAnsi="Fedorovsk Unicode"/>
        </w:rPr>
        <w:t>понамарь</w:t>
      </w:r>
      <w:proofErr w:type="spellEnd"/>
      <w:r>
        <w:t xml:space="preserve"> (</w:t>
      </w:r>
      <w:proofErr w:type="spellStart"/>
      <w:r>
        <w:rPr>
          <w:lang w:val="en-US"/>
        </w:rPr>
        <w:t>vacat</w:t>
      </w:r>
      <w:proofErr w:type="spellEnd"/>
      <w:r>
        <w:t>)</w:t>
      </w:r>
    </w:p>
    <w:p w14:paraId="534FD21C" w14:textId="66FAED8B" w:rsidR="004A52F4" w:rsidRDefault="004A52F4">
      <w:r>
        <w:t>(</w:t>
      </w:r>
      <w:r>
        <w:t>боковая тяга</w:t>
      </w:r>
      <w:r>
        <w:t>)</w:t>
      </w:r>
      <w:r>
        <w:t xml:space="preserve"> (боковая тяга)</w:t>
      </w:r>
    </w:p>
    <w:p w14:paraId="04FD767D" w14:textId="77777777" w:rsidR="00043D7F" w:rsidRDefault="00223636">
      <w:pPr>
        <w:rPr>
          <w:rFonts w:ascii="Fedorovsk Unicode" w:hAnsi="Fedorovsk Unicode"/>
          <w:vertAlign w:val="superscript"/>
        </w:rPr>
      </w:pPr>
      <w:proofErr w:type="spellStart"/>
      <w:r>
        <w:rPr>
          <w:rFonts w:ascii="Fedorovsk Unicode" w:hAnsi="Fedorovsk Unicode"/>
        </w:rPr>
        <w:t>лѣ</w:t>
      </w:r>
      <w:proofErr w:type="spellEnd"/>
      <w:r>
        <w:rPr>
          <w:rFonts w:ascii="Fedorovsk Unicode" w:hAnsi="Fedorovsk Unicode"/>
        </w:rPr>
        <w:t>ⷮ</w:t>
      </w:r>
      <w:r w:rsidR="00043D7F">
        <w:rPr>
          <w:rFonts w:ascii="Fedorovsk Unicode" w:hAnsi="Fedorovsk Unicode"/>
        </w:rPr>
        <w:t xml:space="preserve"> ‧ ҂ꙁ҃р </w:t>
      </w:r>
      <w:r w:rsidR="00043D7F">
        <w:t>(боковая тяга) (боковая тяга)</w:t>
      </w:r>
      <w:r w:rsidR="00043D7F">
        <w:rPr>
          <w:rFonts w:ascii="Fedorovsk Unicode" w:hAnsi="Fedorovsk Unicode"/>
        </w:rPr>
        <w:t xml:space="preserve"> </w:t>
      </w:r>
      <w:proofErr w:type="spellStart"/>
      <w:r w:rsidR="00043D7F">
        <w:rPr>
          <w:rFonts w:ascii="Fedorovsk Unicode" w:hAnsi="Fedorovsk Unicode"/>
        </w:rPr>
        <w:t>Гі</w:t>
      </w:r>
      <w:proofErr w:type="spellEnd"/>
      <w:r w:rsidR="00043D7F">
        <w:rPr>
          <w:rFonts w:ascii="Fedorovsk Unicode" w:hAnsi="Fedorovsk Unicode"/>
        </w:rPr>
        <w:t xml:space="preserve"> </w:t>
      </w:r>
      <w:proofErr w:type="spellStart"/>
      <w:r w:rsidR="00043D7F">
        <w:rPr>
          <w:rFonts w:ascii="Fedorovsk Unicode" w:hAnsi="Fedorovsk Unicode"/>
        </w:rPr>
        <w:t>Гѡⷣ</w:t>
      </w:r>
      <w:r w:rsidR="00043D7F" w:rsidRPr="00043D7F">
        <w:rPr>
          <w:rFonts w:ascii="Fedorovsk Unicode" w:hAnsi="Fedorovsk Unicode"/>
          <w:vertAlign w:val="superscript"/>
        </w:rPr>
        <w:t>у</w:t>
      </w:r>
      <w:proofErr w:type="spellEnd"/>
    </w:p>
    <w:p w14:paraId="43D6B836" w14:textId="059262F7" w:rsidR="00043D7F" w:rsidRPr="00043D7F" w:rsidRDefault="00043D7F">
      <w:pPr>
        <w:rPr>
          <w:rFonts w:ascii="Fedorovsk Unicode" w:hAnsi="Fedorovsk Unicode"/>
        </w:rPr>
      </w:pPr>
      <w:r>
        <w:rPr>
          <w:rFonts w:ascii="Fedorovsk Unicode" w:hAnsi="Fedorovsk Unicode"/>
        </w:rPr>
        <w:t xml:space="preserve">пре </w:t>
      </w:r>
      <w:r>
        <w:t>(</w:t>
      </w:r>
      <w:proofErr w:type="spellStart"/>
      <w:r>
        <w:rPr>
          <w:lang w:val="en-US"/>
        </w:rPr>
        <w:t>vacat</w:t>
      </w:r>
      <w:proofErr w:type="spellEnd"/>
      <w:r>
        <w:t>)</w:t>
      </w:r>
      <w:r>
        <w:rPr>
          <w:rFonts w:ascii="Fedorovsk Unicode" w:hAnsi="Fedorovsk Unicode"/>
        </w:rPr>
        <w:t xml:space="preserve"> </w:t>
      </w:r>
      <w:r>
        <w:t>(боковая тяга) (боковая тяга)</w:t>
      </w:r>
      <w:r>
        <w:t xml:space="preserve"> </w:t>
      </w:r>
      <w:r>
        <w:t>(</w:t>
      </w:r>
      <w:proofErr w:type="spellStart"/>
      <w:r>
        <w:rPr>
          <w:lang w:val="en-US"/>
        </w:rPr>
        <w:t>vac</w:t>
      </w:r>
      <w:proofErr w:type="spellEnd"/>
      <w:r>
        <w:t>)</w:t>
      </w:r>
      <w:r>
        <w:rPr>
          <w:rFonts w:ascii="Fedorovsk Unicode" w:hAnsi="Fedorovsk Unicode"/>
        </w:rPr>
        <w:t xml:space="preserve"> а</w:t>
      </w:r>
    </w:p>
    <w:p w14:paraId="00000011" w14:textId="77777777" w:rsidR="006634D0" w:rsidRDefault="004733D2">
      <w:pPr>
        <w:pStyle w:val="1"/>
      </w:pPr>
      <w:r>
        <w:lastRenderedPageBreak/>
        <w:t>[Практическая транскрипция]</w:t>
      </w:r>
    </w:p>
    <w:p w14:paraId="00000012" w14:textId="7E14083A" w:rsidR="006634D0" w:rsidRDefault="00CA4227">
      <w:r>
        <w:t xml:space="preserve">А) Лет(а) 7067 </w:t>
      </w:r>
      <w:r w:rsidRPr="00CA4227">
        <w:t>[</w:t>
      </w:r>
      <w:r>
        <w:t>1556/57</w:t>
      </w:r>
      <w:r w:rsidRPr="00CA4227">
        <w:t>]</w:t>
      </w:r>
      <w:r>
        <w:t xml:space="preserve"> год(у) м(</w:t>
      </w:r>
      <w:proofErr w:type="spellStart"/>
      <w:r>
        <w:t>еся</w:t>
      </w:r>
      <w:proofErr w:type="spellEnd"/>
      <w:r>
        <w:t>)</w:t>
      </w:r>
      <w:proofErr w:type="spellStart"/>
      <w:r>
        <w:t>ца</w:t>
      </w:r>
      <w:proofErr w:type="spellEnd"/>
      <w:r>
        <w:t xml:space="preserve"> преставися Семен </w:t>
      </w:r>
      <w:proofErr w:type="spellStart"/>
      <w:r>
        <w:t>понамарь</w:t>
      </w:r>
      <w:proofErr w:type="spellEnd"/>
      <w:r>
        <w:t>.</w:t>
      </w:r>
    </w:p>
    <w:p w14:paraId="618C93F3" w14:textId="14848031" w:rsidR="00CA4227" w:rsidRPr="00CA4227" w:rsidRDefault="00CA4227">
      <w:r>
        <w:t xml:space="preserve">Б) Лет(а) 7113 </w:t>
      </w:r>
      <w:r w:rsidRPr="00CA4227">
        <w:t>[</w:t>
      </w:r>
      <w:r>
        <w:t>1604/05</w:t>
      </w:r>
      <w:r w:rsidRPr="00CA4227">
        <w:t>]</w:t>
      </w:r>
      <w:r>
        <w:t xml:space="preserve"> пре(</w:t>
      </w:r>
      <w:proofErr w:type="spellStart"/>
      <w:r>
        <w:t>ставися</w:t>
      </w:r>
      <w:proofErr w:type="spellEnd"/>
      <w:r>
        <w:t>) а.</w:t>
      </w:r>
    </w:p>
    <w:p w14:paraId="00000013" w14:textId="77777777" w:rsidR="006634D0" w:rsidRDefault="004733D2">
      <w:pPr>
        <w:keepNext/>
        <w:spacing w:before="240" w:after="60"/>
        <w:rPr>
          <w:rFonts w:ascii="Cambria" w:eastAsia="Cambria" w:hAnsi="Cambria" w:cs="Cambria"/>
          <w:b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[Датировка]</w:t>
      </w:r>
    </w:p>
    <w:p w14:paraId="00000014" w14:textId="2838F978" w:rsidR="006634D0" w:rsidRDefault="00CA4227">
      <w:r>
        <w:t>1556/57 г. и 1604/05 г.</w:t>
      </w:r>
    </w:p>
    <w:p w14:paraId="00000015" w14:textId="77777777" w:rsidR="006634D0" w:rsidRDefault="004733D2">
      <w:pPr>
        <w:pStyle w:val="1"/>
      </w:pPr>
      <w:r>
        <w:t>[Публикации]</w:t>
      </w:r>
    </w:p>
    <w:p w14:paraId="00000016" w14:textId="3B1510AF" w:rsidR="006634D0" w:rsidRDefault="00CA4227">
      <w:r>
        <w:t>Публикуется впервые.</w:t>
      </w:r>
    </w:p>
    <w:p w14:paraId="00000017" w14:textId="77777777" w:rsidR="006634D0" w:rsidRDefault="004733D2">
      <w:pPr>
        <w:pStyle w:val="1"/>
      </w:pPr>
      <w:r>
        <w:t>[Особенности структуры]</w:t>
      </w:r>
    </w:p>
    <w:p w14:paraId="00000018" w14:textId="329971BC" w:rsidR="006634D0" w:rsidRDefault="004A52F4">
      <w:r>
        <w:t>В первой эпитафии отсутствует формула «раб Божий».</w:t>
      </w:r>
      <w:r w:rsidR="00043D7F" w:rsidRPr="00043D7F">
        <w:t xml:space="preserve"> </w:t>
      </w:r>
      <w:r w:rsidR="00043D7F">
        <w:t>Вторая эпитафия является з</w:t>
      </w:r>
      <w:r w:rsidR="005F6D64">
        <w:t>аготовкой.</w:t>
      </w:r>
      <w:r w:rsidR="00E72EA4">
        <w:t xml:space="preserve"> Обе надписи выполнены разными резчиками.</w:t>
      </w:r>
    </w:p>
    <w:p w14:paraId="00000019" w14:textId="77777777" w:rsidR="006634D0" w:rsidRDefault="004733D2">
      <w:pPr>
        <w:pStyle w:val="1"/>
      </w:pPr>
      <w:r>
        <w:t>[Палеографический комментарий]</w:t>
      </w:r>
    </w:p>
    <w:p w14:paraId="0000001A" w14:textId="787BBAF4" w:rsidR="006634D0" w:rsidRDefault="00872EB1">
      <w:r>
        <w:t xml:space="preserve">А) Первая эпитафия. Эпиграфический полуустав высокого качества, </w:t>
      </w:r>
      <w:r w:rsidR="0014761F">
        <w:t xml:space="preserve">тяготеющий к рукописному письму (в частности, буква </w:t>
      </w:r>
      <w:r w:rsidR="0014761F" w:rsidRPr="0014761F">
        <w:rPr>
          <w:rFonts w:ascii="Fedorovsk Unicode" w:hAnsi="Fedorovsk Unicode"/>
        </w:rPr>
        <w:t>Р</w:t>
      </w:r>
      <w:r w:rsidR="0014761F">
        <w:t xml:space="preserve"> в стк. 3). Диакритика нерегулярная, разделение на слова отсутствует.</w:t>
      </w:r>
      <w:r w:rsidR="00E72EA4">
        <w:t xml:space="preserve"> Буква </w:t>
      </w:r>
      <w:r w:rsidR="00E72EA4" w:rsidRPr="00E72EA4">
        <w:rPr>
          <w:rFonts w:ascii="Fedorovsk Unicode" w:hAnsi="Fedorovsk Unicode"/>
        </w:rPr>
        <w:t>З</w:t>
      </w:r>
      <w:r w:rsidR="00E72EA4">
        <w:t xml:space="preserve"> в обозначении тысячи (стк. 1) составлена из двух </w:t>
      </w:r>
      <w:proofErr w:type="spellStart"/>
      <w:r w:rsidR="00E72EA4">
        <w:t>несоединящихся</w:t>
      </w:r>
      <w:proofErr w:type="spellEnd"/>
      <w:r w:rsidR="00E72EA4">
        <w:t xml:space="preserve"> дуг. Верхняя дуга меньшего размера, округлая, с большим расширением </w:t>
      </w:r>
      <w:r w:rsidR="009934CF">
        <w:t>в верхней части</w:t>
      </w:r>
      <w:r w:rsidR="00E72EA4">
        <w:t xml:space="preserve">, почти смыкающемся с </w:t>
      </w:r>
      <w:r w:rsidR="009934CF">
        <w:t>нижним окончанием дуги</w:t>
      </w:r>
      <w:r w:rsidR="00E72EA4">
        <w:t>.</w:t>
      </w:r>
      <w:r w:rsidR="009934CF">
        <w:t xml:space="preserve"> Нижняя дуга пологая. Знак тысячи прикреплён к верхнему окончанию нижней дуги. Левонаклонные насечки параллельны друг другу.</w:t>
      </w:r>
      <w:r w:rsidR="00E72EA4">
        <w:t xml:space="preserve">  </w:t>
      </w:r>
    </w:p>
    <w:p w14:paraId="3724044B" w14:textId="2A297C4E" w:rsidR="0014761F" w:rsidRDefault="0014761F">
      <w:r>
        <w:t>Лигатуры: стк. 1 — слово «</w:t>
      </w:r>
      <w:proofErr w:type="spellStart"/>
      <w:r>
        <w:rPr>
          <w:rFonts w:ascii="Fedorovsk Unicode" w:hAnsi="Fedorovsk Unicode"/>
        </w:rPr>
        <w:t>лѣ</w:t>
      </w:r>
      <w:proofErr w:type="spellEnd"/>
      <w:r>
        <w:rPr>
          <w:rFonts w:ascii="Fedorovsk Unicode" w:hAnsi="Fedorovsk Unicode"/>
        </w:rPr>
        <w:t>ⷮ</w:t>
      </w:r>
      <w:r>
        <w:t>»</w:t>
      </w:r>
      <w:r w:rsidR="004A52F4">
        <w:t xml:space="preserve">, </w:t>
      </w:r>
      <w:proofErr w:type="spellStart"/>
      <w:r w:rsidR="004A52F4" w:rsidRPr="004A52F4">
        <w:rPr>
          <w:rFonts w:ascii="Fedorovsk Unicode" w:hAnsi="Fedorovsk Unicode"/>
        </w:rPr>
        <w:t>мц</w:t>
      </w:r>
      <w:proofErr w:type="spellEnd"/>
      <w:r w:rsidR="004A52F4">
        <w:t xml:space="preserve"> в слове «</w:t>
      </w:r>
      <w:proofErr w:type="spellStart"/>
      <w:r w:rsidR="004A52F4">
        <w:rPr>
          <w:rFonts w:ascii="Fedorovsk Unicode" w:hAnsi="Fedorovsk Unicode"/>
        </w:rPr>
        <w:t>мц҃а</w:t>
      </w:r>
      <w:proofErr w:type="spellEnd"/>
      <w:r w:rsidR="004A52F4">
        <w:t xml:space="preserve">»; стк. 2 — </w:t>
      </w:r>
      <w:proofErr w:type="spellStart"/>
      <w:r w:rsidR="004A52F4" w:rsidRPr="004A52F4">
        <w:rPr>
          <w:rFonts w:ascii="Fedorovsk Unicode" w:hAnsi="Fedorovsk Unicode"/>
        </w:rPr>
        <w:t>пр</w:t>
      </w:r>
      <w:proofErr w:type="spellEnd"/>
      <w:r w:rsidR="004A52F4">
        <w:t xml:space="preserve"> в слове «</w:t>
      </w:r>
      <w:proofErr w:type="spellStart"/>
      <w:r w:rsidR="004A52F4">
        <w:rPr>
          <w:rFonts w:ascii="Fedorovsk Unicode" w:hAnsi="Fedorovsk Unicode"/>
        </w:rPr>
        <w:t>престависѧ</w:t>
      </w:r>
      <w:proofErr w:type="spellEnd"/>
      <w:r w:rsidR="004A52F4">
        <w:t>»</w:t>
      </w:r>
      <w:r>
        <w:t>.</w:t>
      </w:r>
    </w:p>
    <w:p w14:paraId="505069E0" w14:textId="6899B4FE" w:rsidR="0037446D" w:rsidRDefault="0037446D">
      <w:r>
        <w:t>Суспенсия:</w:t>
      </w:r>
      <w:r w:rsidRPr="0037446D">
        <w:rPr>
          <w:rFonts w:ascii="Fedorovsk Unicode" w:hAnsi="Fedorovsk Unicode"/>
        </w:rPr>
        <w:t xml:space="preserve"> </w:t>
      </w:r>
      <w:proofErr w:type="spellStart"/>
      <w:r>
        <w:rPr>
          <w:rFonts w:ascii="Fedorovsk Unicode" w:hAnsi="Fedorovsk Unicode"/>
        </w:rPr>
        <w:t>лѣ</w:t>
      </w:r>
      <w:proofErr w:type="spellEnd"/>
      <w:r>
        <w:rPr>
          <w:rFonts w:ascii="Fedorovsk Unicode" w:hAnsi="Fedorovsk Unicode"/>
        </w:rPr>
        <w:t>ⷮ</w:t>
      </w:r>
      <w:r>
        <w:t xml:space="preserve"> (стк. 1)</w:t>
      </w:r>
      <w:r w:rsidR="004A52F4">
        <w:t>,</w:t>
      </w:r>
      <w:r w:rsidR="004A52F4" w:rsidRPr="004A52F4">
        <w:rPr>
          <w:rFonts w:ascii="Fedorovsk Unicode" w:hAnsi="Fedorovsk Unicode"/>
        </w:rPr>
        <w:t xml:space="preserve"> </w:t>
      </w:r>
      <w:proofErr w:type="spellStart"/>
      <w:r w:rsidR="004A52F4">
        <w:rPr>
          <w:rFonts w:ascii="Fedorovsk Unicode" w:hAnsi="Fedorovsk Unicode"/>
        </w:rPr>
        <w:t>го</w:t>
      </w:r>
      <w:proofErr w:type="spellEnd"/>
      <w:r w:rsidR="004A52F4">
        <w:rPr>
          <w:rFonts w:ascii="Fedorovsk Unicode" w:hAnsi="Fedorovsk Unicode"/>
        </w:rPr>
        <w:t>ⷣ</w:t>
      </w:r>
      <w:r w:rsidR="004A52F4">
        <w:t xml:space="preserve"> (стк. 1)</w:t>
      </w:r>
      <w:r>
        <w:t>.</w:t>
      </w:r>
      <w:r w:rsidR="004A52F4">
        <w:t xml:space="preserve"> Контрактуры:</w:t>
      </w:r>
      <w:r w:rsidR="004A52F4" w:rsidRPr="004A52F4">
        <w:rPr>
          <w:rFonts w:ascii="Fedorovsk Unicode" w:hAnsi="Fedorovsk Unicode"/>
        </w:rPr>
        <w:t xml:space="preserve"> </w:t>
      </w:r>
      <w:proofErr w:type="spellStart"/>
      <w:r w:rsidR="004A52F4">
        <w:rPr>
          <w:rFonts w:ascii="Fedorovsk Unicode" w:hAnsi="Fedorovsk Unicode"/>
        </w:rPr>
        <w:t>мц҃а</w:t>
      </w:r>
      <w:proofErr w:type="spellEnd"/>
      <w:r w:rsidR="004A52F4">
        <w:t xml:space="preserve"> (стк. 1).</w:t>
      </w:r>
    </w:p>
    <w:p w14:paraId="774744A3" w14:textId="7814DC2E" w:rsidR="004A52F4" w:rsidRDefault="004A52F4">
      <w:r>
        <w:t>Ошибки резчика: отсутствует название месяца.</w:t>
      </w:r>
    </w:p>
    <w:p w14:paraId="49503BDE" w14:textId="73B4ED49" w:rsidR="00223636" w:rsidRDefault="00223636">
      <w:r>
        <w:t xml:space="preserve">Б) </w:t>
      </w:r>
      <w:r w:rsidR="00043D7F">
        <w:t xml:space="preserve">Вторая эпитафия. </w:t>
      </w:r>
      <w:r>
        <w:t>Эпиграфический полуустав. Диакритика нерегулярная.</w:t>
      </w:r>
      <w:r w:rsidR="00BE32A9">
        <w:t xml:space="preserve"> Номер года с левой стороны отделён интерпунктационным знаком в виде точки. Буква </w:t>
      </w:r>
      <w:r w:rsidR="00BE32A9">
        <w:rPr>
          <w:rFonts w:ascii="Fedorovsk Unicode" w:hAnsi="Fedorovsk Unicode"/>
        </w:rPr>
        <w:t>І</w:t>
      </w:r>
      <w:r w:rsidR="00BE32A9">
        <w:t xml:space="preserve"> (стк. 4) имеет шаровидное утолщение в центре.</w:t>
      </w:r>
      <w:r w:rsidR="009934CF">
        <w:t xml:space="preserve"> Буква </w:t>
      </w:r>
      <w:r w:rsidR="009934CF">
        <w:rPr>
          <w:rFonts w:ascii="Fedorovsk Unicode" w:hAnsi="Fedorovsk Unicode"/>
        </w:rPr>
        <w:t>Ꙁ</w:t>
      </w:r>
      <w:r w:rsidR="009934CF">
        <w:t xml:space="preserve"> в обозначении тысячи (стк. 4) составлена из двух соединяющихся дуг. Верхняя дуга с горизонтальным покрытием и изломом</w:t>
      </w:r>
      <w:r w:rsidR="00F0615A">
        <w:t>, нижняя дуга округлая с вертикальным утолщением на конце. Знак тысячи является продолжением верхней дуги и заканчивается треугольным расширением. Левонаклонные насечки параллельны друг другу.</w:t>
      </w:r>
    </w:p>
    <w:p w14:paraId="5171176A" w14:textId="65241DCF" w:rsidR="00223636" w:rsidRDefault="00223636">
      <w:r>
        <w:t xml:space="preserve">Лигатуры: стк. 4 — </w:t>
      </w:r>
      <w:proofErr w:type="spellStart"/>
      <w:r w:rsidRPr="00223636">
        <w:rPr>
          <w:rFonts w:ascii="Fedorovsk Unicode" w:hAnsi="Fedorovsk Unicode"/>
        </w:rPr>
        <w:t>л</w:t>
      </w:r>
      <w:r>
        <w:rPr>
          <w:rFonts w:ascii="Fedorovsk Unicode" w:hAnsi="Fedorovsk Unicode"/>
        </w:rPr>
        <w:t>ѣ</w:t>
      </w:r>
      <w:proofErr w:type="spellEnd"/>
      <w:r>
        <w:t xml:space="preserve"> в слове «</w:t>
      </w:r>
      <w:proofErr w:type="spellStart"/>
      <w:r>
        <w:rPr>
          <w:rFonts w:ascii="Fedorovsk Unicode" w:hAnsi="Fedorovsk Unicode"/>
        </w:rPr>
        <w:t>лѣ</w:t>
      </w:r>
      <w:proofErr w:type="spellEnd"/>
      <w:r>
        <w:rPr>
          <w:rFonts w:ascii="Fedorovsk Unicode" w:hAnsi="Fedorovsk Unicode"/>
        </w:rPr>
        <w:t>ⷮ</w:t>
      </w:r>
      <w:r>
        <w:t>»</w:t>
      </w:r>
      <w:r w:rsidR="00043D7F">
        <w:t xml:space="preserve">, </w:t>
      </w:r>
      <w:proofErr w:type="spellStart"/>
      <w:r w:rsidR="00043D7F" w:rsidRPr="00043D7F">
        <w:rPr>
          <w:rFonts w:ascii="Fedorovsk Unicode" w:hAnsi="Fedorovsk Unicode"/>
        </w:rPr>
        <w:t>ду</w:t>
      </w:r>
      <w:proofErr w:type="spellEnd"/>
      <w:r w:rsidR="00043D7F">
        <w:t xml:space="preserve"> в слове «</w:t>
      </w:r>
      <w:proofErr w:type="spellStart"/>
      <w:r w:rsidR="00043D7F">
        <w:rPr>
          <w:rFonts w:ascii="Fedorovsk Unicode" w:hAnsi="Fedorovsk Unicode"/>
        </w:rPr>
        <w:t>Гѡⷣ</w:t>
      </w:r>
      <w:r w:rsidR="00043D7F" w:rsidRPr="00043D7F">
        <w:rPr>
          <w:rFonts w:ascii="Fedorovsk Unicode" w:hAnsi="Fedorovsk Unicode"/>
          <w:vertAlign w:val="superscript"/>
        </w:rPr>
        <w:t>у</w:t>
      </w:r>
      <w:proofErr w:type="spellEnd"/>
      <w:r w:rsidR="00043D7F">
        <w:t>»</w:t>
      </w:r>
      <w:r>
        <w:t>.</w:t>
      </w:r>
    </w:p>
    <w:p w14:paraId="389138F3" w14:textId="6A468ED5" w:rsidR="00223636" w:rsidRDefault="00223636">
      <w:r>
        <w:t>Суспенсия</w:t>
      </w:r>
      <w:r w:rsidR="00043D7F">
        <w:t>:</w:t>
      </w:r>
      <w:r w:rsidR="00043D7F" w:rsidRPr="00043D7F">
        <w:rPr>
          <w:rFonts w:ascii="Fedorovsk Unicode" w:hAnsi="Fedorovsk Unicode"/>
        </w:rPr>
        <w:t xml:space="preserve"> </w:t>
      </w:r>
      <w:proofErr w:type="spellStart"/>
      <w:r w:rsidR="00043D7F">
        <w:rPr>
          <w:rFonts w:ascii="Fedorovsk Unicode" w:hAnsi="Fedorovsk Unicode"/>
        </w:rPr>
        <w:t>лѣ</w:t>
      </w:r>
      <w:proofErr w:type="spellEnd"/>
      <w:r w:rsidR="00043D7F">
        <w:rPr>
          <w:rFonts w:ascii="Fedorovsk Unicode" w:hAnsi="Fedorovsk Unicode"/>
        </w:rPr>
        <w:t>ⷮ</w:t>
      </w:r>
      <w:r w:rsidR="00043D7F">
        <w:t xml:space="preserve"> (стк. 1).</w:t>
      </w:r>
    </w:p>
    <w:p w14:paraId="0000001B" w14:textId="77777777" w:rsidR="006634D0" w:rsidRDefault="004733D2">
      <w:pPr>
        <w:pStyle w:val="1"/>
      </w:pPr>
      <w:r>
        <w:t>[Филологический комментарий]</w:t>
      </w:r>
    </w:p>
    <w:p w14:paraId="0000001C" w14:textId="6D22FC98" w:rsidR="006634D0" w:rsidRDefault="004A52F4">
      <w:r w:rsidRPr="004A52F4">
        <w:rPr>
          <w:u w:val="single"/>
        </w:rPr>
        <w:t xml:space="preserve">Переход </w:t>
      </w:r>
      <w:proofErr w:type="gramStart"/>
      <w:r w:rsidRPr="004A52F4">
        <w:rPr>
          <w:u w:val="single"/>
        </w:rPr>
        <w:t>О</w:t>
      </w:r>
      <w:proofErr w:type="gramEnd"/>
      <w:r w:rsidRPr="004A52F4">
        <w:rPr>
          <w:u w:val="single"/>
        </w:rPr>
        <w:t xml:space="preserve"> в А в предударном слоге</w:t>
      </w:r>
      <w:r>
        <w:t>:</w:t>
      </w:r>
      <w:r w:rsidRPr="004A52F4">
        <w:rPr>
          <w:rFonts w:ascii="Fedorovsk Unicode" w:hAnsi="Fedorovsk Unicode"/>
        </w:rPr>
        <w:t xml:space="preserve"> </w:t>
      </w:r>
      <w:proofErr w:type="spellStart"/>
      <w:r>
        <w:rPr>
          <w:rFonts w:ascii="Fedorovsk Unicode" w:hAnsi="Fedorovsk Unicode"/>
        </w:rPr>
        <w:t>понамарь</w:t>
      </w:r>
      <w:proofErr w:type="spellEnd"/>
      <w:r>
        <w:t xml:space="preserve"> (стк. 3).</w:t>
      </w:r>
    </w:p>
    <w:p w14:paraId="72413645" w14:textId="610D62A0" w:rsidR="004A52F4" w:rsidRDefault="004A52F4">
      <w:r w:rsidRPr="004A52F4">
        <w:rPr>
          <w:u w:val="single"/>
        </w:rPr>
        <w:t>Личные имена</w:t>
      </w:r>
      <w:r>
        <w:t xml:space="preserve">. </w:t>
      </w:r>
      <w:r w:rsidRPr="004A52F4">
        <w:rPr>
          <w:i/>
        </w:rPr>
        <w:t>2</w:t>
      </w:r>
      <w:r>
        <w:t xml:space="preserve">. </w:t>
      </w:r>
      <w:proofErr w:type="spellStart"/>
      <w:r>
        <w:rPr>
          <w:rFonts w:ascii="Fedorovsk Unicode" w:hAnsi="Fedorovsk Unicode"/>
        </w:rPr>
        <w:t>семенъ</w:t>
      </w:r>
      <w:proofErr w:type="spellEnd"/>
      <w:r>
        <w:t>. Обыденная форма календарного имени «</w:t>
      </w:r>
      <w:proofErr w:type="spellStart"/>
      <w:r>
        <w:t>Симеонъ</w:t>
      </w:r>
      <w:proofErr w:type="spellEnd"/>
      <w:r>
        <w:t>».</w:t>
      </w:r>
    </w:p>
    <w:p w14:paraId="0000001D" w14:textId="77777777" w:rsidR="006634D0" w:rsidRDefault="004733D2">
      <w:pPr>
        <w:pStyle w:val="1"/>
      </w:pPr>
      <w:r>
        <w:t>[Текстологический комментарий]</w:t>
      </w:r>
    </w:p>
    <w:p w14:paraId="0000001E" w14:textId="77777777" w:rsidR="006634D0" w:rsidRDefault="006634D0"/>
    <w:p w14:paraId="0000001F" w14:textId="77777777" w:rsidR="006634D0" w:rsidRDefault="004733D2">
      <w:pPr>
        <w:pStyle w:val="1"/>
      </w:pPr>
      <w:r>
        <w:t>[Реально-исторический комментарий]</w:t>
      </w:r>
    </w:p>
    <w:p w14:paraId="00000020" w14:textId="787597D1" w:rsidR="006634D0" w:rsidRPr="005F6D64" w:rsidRDefault="005F6D64">
      <w:pPr>
        <w:rPr>
          <w:i/>
          <w:u w:val="single"/>
        </w:rPr>
      </w:pPr>
      <w:r w:rsidRPr="005F6D64">
        <w:rPr>
          <w:i/>
          <w:u w:val="single"/>
        </w:rPr>
        <w:t>Эпиграфический комментарий</w:t>
      </w:r>
    </w:p>
    <w:p w14:paraId="524E28C8" w14:textId="53E0DED5" w:rsidR="005F6D64" w:rsidRDefault="005F6D64">
      <w:r>
        <w:lastRenderedPageBreak/>
        <w:t>Намогильная плита была дважды использована для нанесения эпитафий. В первый раз — в 1556/55 г., что подтверждают особенности декоративного оформления плиты, во второй раз — в 1604/05 г., но вырезана была только заготовка, на плиту</w:t>
      </w:r>
      <w:r w:rsidRPr="005F6D64">
        <w:t xml:space="preserve"> </w:t>
      </w:r>
      <w:r>
        <w:t xml:space="preserve">нанесены только номер года, начало слова «преставися» и буква </w:t>
      </w:r>
      <w:r w:rsidRPr="00223636">
        <w:rPr>
          <w:rFonts w:ascii="Fedorovsk Unicode" w:hAnsi="Fedorovsk Unicode"/>
        </w:rPr>
        <w:t>А</w:t>
      </w:r>
      <w:r>
        <w:t>, возможно — начальная буква месяца (апрель или август).</w:t>
      </w:r>
    </w:p>
    <w:p w14:paraId="1323EAC1" w14:textId="1D9730B5" w:rsidR="00BE32A9" w:rsidRPr="00BE32A9" w:rsidRDefault="00BE32A9">
      <w:pPr>
        <w:rPr>
          <w:i/>
          <w:u w:val="single"/>
        </w:rPr>
      </w:pPr>
      <w:r w:rsidRPr="00BE32A9">
        <w:rPr>
          <w:i/>
          <w:u w:val="single"/>
        </w:rPr>
        <w:t>Терминологический комментарий</w:t>
      </w:r>
    </w:p>
    <w:p w14:paraId="4988BBBD" w14:textId="6DA9DCF8" w:rsidR="00BE32A9" w:rsidRDefault="00BE32A9">
      <w:r w:rsidRPr="00BE32A9">
        <w:rPr>
          <w:i/>
        </w:rPr>
        <w:t>3</w:t>
      </w:r>
      <w:r>
        <w:t xml:space="preserve">. </w:t>
      </w:r>
      <w:proofErr w:type="spellStart"/>
      <w:r>
        <w:rPr>
          <w:rFonts w:ascii="Fedorovsk Unicode" w:hAnsi="Fedorovsk Unicode"/>
        </w:rPr>
        <w:t>понамарь</w:t>
      </w:r>
      <w:proofErr w:type="spellEnd"/>
      <w:r>
        <w:t>. Причётник, зажигающий свечи в храме, прислуживающий в алтаре и звонящий на колокольне.</w:t>
      </w:r>
    </w:p>
    <w:p w14:paraId="00000021" w14:textId="77777777" w:rsidR="006634D0" w:rsidRDefault="004733D2">
      <w:pPr>
        <w:pStyle w:val="1"/>
      </w:pPr>
      <w:r>
        <w:t>[Полевое документирование]</w:t>
      </w:r>
    </w:p>
    <w:p w14:paraId="00000022" w14:textId="77777777" w:rsidR="006634D0" w:rsidRDefault="004733D2">
      <w:pPr>
        <w:rPr>
          <w:sz w:val="26"/>
          <w:szCs w:val="26"/>
        </w:rPr>
      </w:pPr>
      <w:r>
        <w:t>Документировано 01.11.2023 г., код документирования OG1975, код надписи CIR1338</w:t>
      </w:r>
    </w:p>
    <w:p w14:paraId="00000023" w14:textId="77777777" w:rsidR="006634D0" w:rsidRDefault="004733D2">
      <w:pPr>
        <w:pStyle w:val="1"/>
      </w:pPr>
      <w:r>
        <w:t>[Операторы документирования]</w:t>
      </w:r>
    </w:p>
    <w:p w14:paraId="00000024" w14:textId="77777777" w:rsidR="006634D0" w:rsidRDefault="004733D2">
      <w:pPr>
        <w:rPr>
          <w:sz w:val="28"/>
          <w:szCs w:val="28"/>
        </w:rPr>
      </w:pPr>
      <w:bookmarkStart w:id="0" w:name="_heading=h.gjdgxs" w:colFirst="0" w:colLast="0"/>
      <w:bookmarkEnd w:id="0"/>
      <w:r>
        <w:t>Михаил Дынин, Екатерина Романенко, Екатерина Конакова</w:t>
      </w:r>
    </w:p>
    <w:p w14:paraId="00000025" w14:textId="77777777" w:rsidR="006634D0" w:rsidRDefault="004733D2">
      <w:pPr>
        <w:pStyle w:val="1"/>
      </w:pPr>
      <w:r>
        <w:t>[Авторы]</w:t>
      </w:r>
    </w:p>
    <w:p w14:paraId="00000026" w14:textId="77777777" w:rsidR="006634D0" w:rsidRDefault="004733D2">
      <w:r>
        <w:t>Александр Авдеев, Ольга Радеева</w:t>
      </w:r>
    </w:p>
    <w:p w14:paraId="00000027" w14:textId="77777777" w:rsidR="006634D0" w:rsidRDefault="004733D2">
      <w:pPr>
        <w:pStyle w:val="1"/>
      </w:pPr>
      <w:r>
        <w:t>[Дополнительные данные]</w:t>
      </w:r>
    </w:p>
    <w:p w14:paraId="00000028" w14:textId="77777777" w:rsidR="006634D0" w:rsidRDefault="006634D0"/>
    <w:p w14:paraId="00000029" w14:textId="77777777" w:rsidR="006634D0" w:rsidRDefault="004733D2">
      <w:pPr>
        <w:pStyle w:val="1"/>
      </w:pPr>
      <w:r>
        <w:t>[Сведения о версиях докумен</w:t>
      </w:r>
      <w:r>
        <w:t>та]</w:t>
      </w:r>
    </w:p>
    <w:p w14:paraId="0000002A" w14:textId="0935B747" w:rsidR="006634D0" w:rsidRDefault="004733D2">
      <w:r>
        <w:t>Дынин М.</w:t>
      </w:r>
      <w:r w:rsidR="00CB4806">
        <w:t xml:space="preserve"> Д. 24/</w:t>
      </w:r>
      <w:r>
        <w:t>9/24</w:t>
      </w:r>
    </w:p>
    <w:p w14:paraId="7F000DC4" w14:textId="02C75B53" w:rsidR="00F0615A" w:rsidRDefault="00F0615A">
      <w:r>
        <w:t>Авдеев А. Г. 27/10/24</w:t>
      </w:r>
      <w:bookmarkStart w:id="1" w:name="_GoBack"/>
      <w:bookmarkEnd w:id="1"/>
    </w:p>
    <w:sectPr w:rsidR="00F0615A">
      <w:head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87BCF" w14:textId="77777777" w:rsidR="004733D2" w:rsidRDefault="004733D2">
      <w:r>
        <w:separator/>
      </w:r>
    </w:p>
  </w:endnote>
  <w:endnote w:type="continuationSeparator" w:id="0">
    <w:p w14:paraId="256CDBED" w14:textId="77777777" w:rsidR="004733D2" w:rsidRDefault="0047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edorovsk Unicode">
    <w:panose1 w:val="00000000000000000000"/>
    <w:charset w:val="CC"/>
    <w:family w:val="modern"/>
    <w:notTrueType/>
    <w:pitch w:val="variable"/>
    <w:sig w:usb0="84000263" w:usb1="1200E04E" w:usb2="0C000001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2209C" w14:textId="77777777" w:rsidR="004733D2" w:rsidRDefault="004733D2">
      <w:r>
        <w:separator/>
      </w:r>
    </w:p>
  </w:footnote>
  <w:footnote w:type="continuationSeparator" w:id="0">
    <w:p w14:paraId="6DE80BCC" w14:textId="77777777" w:rsidR="004733D2" w:rsidRDefault="00473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B" w14:textId="77777777" w:rsidR="006634D0" w:rsidRDefault="006634D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D0"/>
    <w:rsid w:val="00043D7F"/>
    <w:rsid w:val="0014761F"/>
    <w:rsid w:val="00223636"/>
    <w:rsid w:val="0037446D"/>
    <w:rsid w:val="004733D2"/>
    <w:rsid w:val="00493112"/>
    <w:rsid w:val="004A52F4"/>
    <w:rsid w:val="004C3A32"/>
    <w:rsid w:val="005F6D64"/>
    <w:rsid w:val="006634D0"/>
    <w:rsid w:val="00872EB1"/>
    <w:rsid w:val="009934CF"/>
    <w:rsid w:val="00BE32A9"/>
    <w:rsid w:val="00CA4227"/>
    <w:rsid w:val="00CB4806"/>
    <w:rsid w:val="00D17C75"/>
    <w:rsid w:val="00E72EA4"/>
    <w:rsid w:val="00F0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C5C71-7A54-49E6-80CF-52C88FCF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79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note text"/>
    <w:basedOn w:val="a"/>
    <w:semiHidden/>
    <w:rsid w:val="00A82678"/>
    <w:rPr>
      <w:sz w:val="20"/>
      <w:szCs w:val="20"/>
    </w:rPr>
  </w:style>
  <w:style w:type="character" w:styleId="a5">
    <w:name w:val="footnote reference"/>
    <w:semiHidden/>
    <w:rsid w:val="00A82678"/>
    <w:rPr>
      <w:vertAlign w:val="superscript"/>
    </w:rPr>
  </w:style>
  <w:style w:type="character" w:customStyle="1" w:styleId="10">
    <w:name w:val="Заголовок 1 Знак"/>
    <w:link w:val="1"/>
    <w:rsid w:val="00E579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yHn+Kx81QjKZEZc2j2OTKHYmJQ==">CgMxLjAyCGguZ2pkZ3hzOAByITFBdE5BbzRkSFdVekFKd1MyQ2MzMktxM1haX201ZUl0MA==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DE124BD-6CEA-4DC0-B31C-B8D9BDFE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2</cp:revision>
  <dcterms:created xsi:type="dcterms:W3CDTF">2024-10-27T19:17:00Z</dcterms:created>
  <dcterms:modified xsi:type="dcterms:W3CDTF">2024-10-27T19:17:00Z</dcterms:modified>
</cp:coreProperties>
</file>